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6D4A66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</w:t>
      </w: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D65033" w:rsidRPr="003A2DFA" w:rsidRDefault="00D65033" w:rsidP="00D6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A2DFA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D65033" w:rsidRPr="006D4A66" w:rsidRDefault="00D65033" w:rsidP="00D6503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D4A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65033" w:rsidRPr="003A2DFA" w:rsidRDefault="00D65033" w:rsidP="00D6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33" w:rsidRPr="003A2DFA" w:rsidRDefault="00D65033" w:rsidP="00D65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4A6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D4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118</w:t>
      </w:r>
    </w:p>
    <w:p w:rsidR="00D65033" w:rsidRPr="006F2032" w:rsidRDefault="006D4A66" w:rsidP="00D6503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с. Терновка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«Предоставление в собственность, аренду,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земельного участка, находящегося в муниципальной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собственности или государственная собственность 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на который не разграничена на торгах»</w:t>
      </w:r>
      <w:r w:rsidR="00B677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A66" w:rsidRPr="00D65033" w:rsidRDefault="006D4A66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</w:t>
      </w:r>
      <w:r w:rsidR="006D4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33">
        <w:rPr>
          <w:rFonts w:ascii="Times New Roman" w:eastAsia="Calibri" w:hAnsi="Times New Roman" w:cs="Times New Roman"/>
          <w:sz w:val="28"/>
          <w:szCs w:val="28"/>
        </w:rPr>
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</w:r>
      <w:r w:rsidR="006D4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администрация </w:t>
      </w:r>
      <w:r w:rsidR="006D4A66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торгах», согласно приложению</w:t>
      </w:r>
      <w:r w:rsidR="00393372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Pr="00D65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9665B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6D4A66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4966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«Муниципальный вестник» и разместить на официальном сайте </w:t>
      </w:r>
      <w:r w:rsidR="006D4A66">
        <w:rPr>
          <w:rFonts w:ascii="Times New Roman" w:eastAsia="Calibri" w:hAnsi="Times New Roman" w:cs="Times New Roman"/>
          <w:sz w:val="28"/>
          <w:szCs w:val="28"/>
        </w:rPr>
        <w:t>Терновского</w:t>
      </w:r>
      <w:r w:rsidR="0049665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49665B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Pr="00D65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5033" w:rsidRPr="00D65033" w:rsidRDefault="00D65033" w:rsidP="00496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033">
        <w:rPr>
          <w:rFonts w:ascii="Times New Roman" w:eastAsia="Calibri" w:hAnsi="Times New Roman" w:cs="Times New Roman"/>
          <w:sz w:val="28"/>
          <w:szCs w:val="28"/>
        </w:rPr>
        <w:t xml:space="preserve">4. Контроль за исполнением  настоящего постановления возложить </w:t>
      </w:r>
      <w:r w:rsidR="0049665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D65033" w:rsidRDefault="00D65033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65B" w:rsidRPr="00D65033" w:rsidRDefault="0049665B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033" w:rsidRPr="0049665B" w:rsidRDefault="006D4A66" w:rsidP="00D650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Терновского</w:t>
      </w:r>
    </w:p>
    <w:p w:rsidR="00D65033" w:rsidRPr="00D65033" w:rsidRDefault="00D65033" w:rsidP="00D6503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9665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49665B" w:rsidRPr="0049665B">
        <w:rPr>
          <w:rFonts w:ascii="Times New Roman" w:eastAsia="Calibri" w:hAnsi="Times New Roman" w:cs="Times New Roman"/>
          <w:sz w:val="28"/>
          <w:szCs w:val="28"/>
        </w:rPr>
        <w:t>:</w:t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49665B">
        <w:rPr>
          <w:rFonts w:ascii="Times New Roman" w:eastAsia="Calibri" w:hAnsi="Times New Roman" w:cs="Times New Roman"/>
          <w:sz w:val="28"/>
          <w:szCs w:val="28"/>
        </w:rPr>
        <w:tab/>
      </w:r>
      <w:r w:rsidR="006D4A66">
        <w:rPr>
          <w:rFonts w:ascii="Times New Roman" w:eastAsia="Calibri" w:hAnsi="Times New Roman" w:cs="Times New Roman"/>
          <w:sz w:val="28"/>
          <w:szCs w:val="28"/>
        </w:rPr>
        <w:t>С.Н. Шумилин</w:t>
      </w:r>
    </w:p>
    <w:p w:rsidR="00D65033" w:rsidRPr="00D65033" w:rsidRDefault="00D65033" w:rsidP="0049665B">
      <w:pPr>
        <w:autoSpaceDE w:val="0"/>
        <w:autoSpaceDN w:val="0"/>
        <w:adjustRightInd w:val="0"/>
        <w:spacing w:after="0" w:line="240" w:lineRule="auto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6D4A66" w:rsidRDefault="006D4A66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4A66" w:rsidRDefault="006D4A66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6D4A66" w:rsidRDefault="006D4A66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5033" w:rsidRPr="003613F9" w:rsidRDefault="00393372" w:rsidP="006D4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D65033" w:rsidRPr="003613F9" w:rsidRDefault="00393372" w:rsidP="006D4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</w:t>
      </w:r>
      <w:r w:rsidR="00D65033"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D65033" w:rsidRPr="003613F9" w:rsidRDefault="006D4A66" w:rsidP="006D4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</w:t>
      </w:r>
      <w:r w:rsidR="00D65033"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65033" w:rsidRPr="003613F9" w:rsidRDefault="00D65033" w:rsidP="006D4A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613F9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Терновского муниципального района</w:t>
      </w:r>
    </w:p>
    <w:p w:rsidR="00D65033" w:rsidRPr="003613F9" w:rsidRDefault="00D65033" w:rsidP="006D4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1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D4A66">
        <w:rPr>
          <w:rFonts w:ascii="Times New Roman" w:hAnsi="Times New Roman" w:cs="Times New Roman"/>
          <w:sz w:val="28"/>
          <w:szCs w:val="28"/>
        </w:rPr>
        <w:t xml:space="preserve">       Воронежской области от 21</w:t>
      </w:r>
      <w:r w:rsidRPr="003613F9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D65033" w:rsidRPr="003613F9" w:rsidRDefault="006D4A66" w:rsidP="006D4A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№118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«Предоставление в собственность, аренду  земельного участка,</w:t>
      </w:r>
    </w:p>
    <w:p w:rsidR="00D65033" w:rsidRPr="00D65033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033">
        <w:rPr>
          <w:rFonts w:ascii="Times New Roman" w:eastAsia="Calibri" w:hAnsi="Times New Roman" w:cs="Times New Roman"/>
          <w:b/>
          <w:sz w:val="28"/>
          <w:szCs w:val="28"/>
        </w:rPr>
        <w:t>находящегося в муниципальной собственности  или государственная собственность на который не разграничена на торгах»</w:t>
      </w:r>
    </w:p>
    <w:p w:rsidR="00D65033" w:rsidRPr="00D65033" w:rsidRDefault="00D65033" w:rsidP="00D65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5033" w:rsidRPr="00B9113D" w:rsidRDefault="00D65033" w:rsidP="00D65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13D">
        <w:rPr>
          <w:rFonts w:ascii="Times New Roman" w:eastAsia="Calibri" w:hAnsi="Times New Roman" w:cs="Times New Roman"/>
          <w:b/>
          <w:sz w:val="24"/>
          <w:szCs w:val="24"/>
        </w:rPr>
        <w:t>РАЗДЕЛ 1. «ОБЩИЕ СВЕДЕНИЯ О МУНИЦИПАЛЬНОЙ УСЛУГЕ»</w:t>
      </w:r>
    </w:p>
    <w:p w:rsidR="00D65033" w:rsidRPr="00D65033" w:rsidRDefault="00D65033" w:rsidP="00D65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64"/>
        <w:gridCol w:w="4307"/>
        <w:gridCol w:w="4802"/>
      </w:tblGrid>
      <w:tr w:rsidR="00D65033" w:rsidRPr="00B67705" w:rsidTr="00B9113D">
        <w:tc>
          <w:tcPr>
            <w:tcW w:w="468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  <w:b/>
              </w:rPr>
            </w:pPr>
            <w:r w:rsidRPr="00B67705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D65033" w:rsidRPr="00B67705" w:rsidTr="00B9113D">
        <w:tc>
          <w:tcPr>
            <w:tcW w:w="468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3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 xml:space="preserve">Администрация </w:t>
            </w:r>
            <w:r w:rsidR="006D4A66">
              <w:rPr>
                <w:rFonts w:ascii="Times New Roman" w:hAnsi="Times New Roman"/>
              </w:rPr>
              <w:t>Терновского</w:t>
            </w:r>
            <w:r w:rsidRPr="00B67705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</w:t>
            </w:r>
          </w:p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D65033" w:rsidRPr="00B67705" w:rsidTr="00D65033">
        <w:trPr>
          <w:trHeight w:val="384"/>
        </w:trPr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D65033" w:rsidRPr="00B67705" w:rsidRDefault="00124439" w:rsidP="00D6503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3640100010000830646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3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  <w:color w:val="000000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4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  <w:color w:val="000000"/>
              </w:rPr>
              <w:t>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 на торгах</w:t>
            </w:r>
          </w:p>
        </w:tc>
      </w:tr>
      <w:tr w:rsidR="00D65033" w:rsidRPr="00B67705" w:rsidTr="008C1342">
        <w:trPr>
          <w:trHeight w:val="428"/>
        </w:trPr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D65033" w:rsidRPr="00FA40B3" w:rsidRDefault="00D65033" w:rsidP="008C13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A40B3">
              <w:rPr>
                <w:rFonts w:ascii="Times New Roman" w:hAnsi="Times New Roman"/>
              </w:rPr>
              <w:t xml:space="preserve">Постановление администрации </w:t>
            </w:r>
            <w:r w:rsidR="006D4A66" w:rsidRPr="00FA40B3">
              <w:rPr>
                <w:rFonts w:ascii="Times New Roman" w:hAnsi="Times New Roman"/>
              </w:rPr>
              <w:t>Терновского</w:t>
            </w:r>
            <w:r w:rsidRPr="00FA40B3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от</w:t>
            </w:r>
            <w:r w:rsidR="00FA40B3">
              <w:rPr>
                <w:rFonts w:ascii="Times New Roman" w:hAnsi="Times New Roman"/>
              </w:rPr>
              <w:t xml:space="preserve"> 29</w:t>
            </w:r>
            <w:bookmarkStart w:id="0" w:name="_GoBack"/>
            <w:bookmarkEnd w:id="0"/>
            <w:r w:rsidR="008C1342" w:rsidRPr="00FA40B3">
              <w:rPr>
                <w:rFonts w:ascii="Times New Roman" w:hAnsi="Times New Roman"/>
                <w:color w:val="000000"/>
              </w:rPr>
              <w:t xml:space="preserve">.12.2015 года </w:t>
            </w:r>
            <w:r w:rsidR="0049665B" w:rsidRPr="00FA40B3">
              <w:rPr>
                <w:rFonts w:ascii="Times New Roman" w:hAnsi="Times New Roman"/>
                <w:color w:val="000000"/>
              </w:rPr>
              <w:t xml:space="preserve"> №</w:t>
            </w:r>
            <w:r w:rsidR="00FA40B3">
              <w:rPr>
                <w:rFonts w:ascii="Times New Roman" w:hAnsi="Times New Roman"/>
                <w:color w:val="000000"/>
              </w:rPr>
              <w:t xml:space="preserve"> 108</w:t>
            </w:r>
            <w:r w:rsidR="008C1342" w:rsidRPr="00FA40B3">
              <w:rPr>
                <w:rFonts w:ascii="Times New Roman" w:hAnsi="Times New Roman"/>
                <w:color w:val="000000"/>
              </w:rPr>
              <w:t xml:space="preserve"> </w:t>
            </w:r>
            <w:r w:rsidRPr="00FA40B3">
              <w:rPr>
                <w:rFonts w:ascii="Times New Roman" w:hAnsi="Times New Roman"/>
              </w:rPr>
              <w:t xml:space="preserve">«Об  утверждении  административного </w:t>
            </w:r>
          </w:p>
          <w:p w:rsidR="00D65033" w:rsidRPr="00B67705" w:rsidRDefault="00D65033" w:rsidP="008C1342">
            <w:pPr>
              <w:jc w:val="both"/>
              <w:rPr>
                <w:rFonts w:ascii="Times New Roman" w:hAnsi="Times New Roman"/>
              </w:rPr>
            </w:pPr>
            <w:r w:rsidRPr="00FA40B3">
              <w:rPr>
                <w:rFonts w:ascii="Times New Roman" w:hAnsi="Times New Roman"/>
              </w:rPr>
              <w:t xml:space="preserve">регламента  администрации </w:t>
            </w:r>
            <w:r w:rsidR="006D4A66" w:rsidRPr="00FA40B3">
              <w:rPr>
                <w:rFonts w:ascii="Times New Roman" w:hAnsi="Times New Roman"/>
              </w:rPr>
              <w:t>Терновского</w:t>
            </w:r>
            <w:r w:rsidRPr="00FA40B3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</w:t>
            </w:r>
            <w:r w:rsidRPr="00FA40B3">
              <w:rPr>
                <w:rFonts w:ascii="Times New Roman" w:hAnsi="Times New Roman"/>
                <w:color w:val="000000"/>
              </w:rPr>
      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который не разграничена на торгах»</w:t>
            </w:r>
          </w:p>
        </w:tc>
      </w:tr>
      <w:tr w:rsidR="00D65033" w:rsidRPr="00B67705" w:rsidTr="00D65033">
        <w:tc>
          <w:tcPr>
            <w:tcW w:w="468" w:type="dxa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6</w:t>
            </w:r>
          </w:p>
        </w:tc>
        <w:tc>
          <w:tcPr>
            <w:tcW w:w="468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5220" w:type="dxa"/>
          </w:tcPr>
          <w:p w:rsidR="00FB1C8B" w:rsidRPr="00B67705" w:rsidRDefault="00FB1C8B" w:rsidP="00FB1C8B">
            <w:pPr>
              <w:ind w:left="-85" w:right="-85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 xml:space="preserve">1. Прием заявления о проведении аукциона по продаже земельного участка или аукциона на </w:t>
            </w:r>
            <w:r w:rsidRPr="00B67705">
              <w:rPr>
                <w:rFonts w:ascii="Times New Roman" w:hAnsi="Times New Roman"/>
              </w:rPr>
              <w:lastRenderedPageBreak/>
              <w:t>право заключения договора аренды земельного участка</w:t>
            </w:r>
          </w:p>
          <w:p w:rsidR="00D65033" w:rsidRPr="00B67705" w:rsidRDefault="00FB1C8B" w:rsidP="00FB1C8B">
            <w:pPr>
              <w:ind w:left="-85" w:right="-85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D65033" w:rsidRPr="00B67705" w:rsidTr="00D65033">
        <w:tc>
          <w:tcPr>
            <w:tcW w:w="468" w:type="dxa"/>
            <w:vMerge w:val="restart"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680" w:type="dxa"/>
            <w:vMerge w:val="restart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Радиотелефонная связь - нет</w:t>
            </w:r>
          </w:p>
        </w:tc>
      </w:tr>
      <w:tr w:rsidR="00D65033" w:rsidRPr="00B67705" w:rsidTr="00D65033">
        <w:tc>
          <w:tcPr>
            <w:tcW w:w="468" w:type="dxa"/>
            <w:vMerge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D65033" w:rsidRPr="00B67705" w:rsidTr="00D65033">
        <w:tc>
          <w:tcPr>
            <w:tcW w:w="468" w:type="dxa"/>
            <w:vMerge/>
          </w:tcPr>
          <w:p w:rsidR="00D65033" w:rsidRPr="00B67705" w:rsidRDefault="00D65033" w:rsidP="00D650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80" w:type="dxa"/>
            <w:vMerge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D65033" w:rsidRPr="00B67705" w:rsidRDefault="00D65033" w:rsidP="00D65033">
            <w:pPr>
              <w:rPr>
                <w:rFonts w:ascii="Times New Roman" w:hAnsi="Times New Roman"/>
              </w:rPr>
            </w:pPr>
            <w:r w:rsidRPr="00B67705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65033" w:rsidRPr="00B67705" w:rsidRDefault="00D65033" w:rsidP="00D65033">
      <w:pPr>
        <w:spacing w:after="0" w:line="240" w:lineRule="auto"/>
        <w:rPr>
          <w:rFonts w:ascii="Times New Roman" w:eastAsia="Calibri" w:hAnsi="Times New Roman" w:cs="Times New Roman"/>
        </w:rPr>
      </w:pPr>
    </w:p>
    <w:p w:rsidR="00D65033" w:rsidRPr="00D65033" w:rsidRDefault="00D65033" w:rsidP="00D65033">
      <w:pPr>
        <w:rPr>
          <w:rFonts w:ascii="Times New Roman" w:eastAsia="Calibri" w:hAnsi="Times New Roman" w:cs="Times New Roman"/>
        </w:rPr>
        <w:sectPr w:rsidR="00D65033" w:rsidRPr="00D65033" w:rsidSect="00D65033">
          <w:footerReference w:type="even" r:id="rId9"/>
          <w:footerReference w:type="default" r:id="rId10"/>
          <w:pgSz w:w="11909" w:h="16834"/>
          <w:pgMar w:top="1134" w:right="567" w:bottom="1701" w:left="1985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592832" w:rsidRPr="00B9113D" w:rsidRDefault="00592832" w:rsidP="00D65033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0"/>
      <w:r w:rsidRPr="00B911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2 «ОБЩИЕ СВЕДЕНИЯ О  «ПОДУСЛУГАХ»</w:t>
      </w: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347"/>
        <w:gridCol w:w="1077"/>
        <w:gridCol w:w="942"/>
        <w:gridCol w:w="942"/>
        <w:gridCol w:w="3096"/>
        <w:gridCol w:w="942"/>
        <w:gridCol w:w="1077"/>
        <w:gridCol w:w="942"/>
        <w:gridCol w:w="1077"/>
        <w:gridCol w:w="943"/>
        <w:gridCol w:w="1212"/>
        <w:gridCol w:w="1367"/>
      </w:tblGrid>
      <w:tr w:rsidR="00592832" w:rsidRPr="00D65033" w:rsidTr="00592832">
        <w:trPr>
          <w:trHeight w:val="44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ние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каза в приеме докумен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592832" w:rsidRPr="00D65033" w:rsidRDefault="00592832" w:rsidP="00592832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подуслуги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приоста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новления предос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тавления подуслу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новления предостав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ления подуслуги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Плата за предоставление подуслуги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обращения за получе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 подуслуги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получения результата подуслуги</w:t>
            </w:r>
          </w:p>
        </w:tc>
      </w:tr>
      <w:tr w:rsidR="00592832" w:rsidRPr="00D65033" w:rsidTr="00592832">
        <w:trPr>
          <w:trHeight w:val="3064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по месту жительст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ва (месту нахожде</w:t>
            </w:r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ния </w:t>
            </w:r>
          </w:p>
          <w:p w:rsidR="00592832" w:rsidRPr="00D65033" w:rsidRDefault="00592832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При</w:t>
            </w:r>
          </w:p>
          <w:p w:rsidR="00592832" w:rsidRPr="00D65033" w:rsidRDefault="00592832" w:rsidP="00592832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не по месту жительст</w:t>
            </w:r>
          </w:p>
          <w:p w:rsidR="00592832" w:rsidRPr="00D65033" w:rsidRDefault="00592832" w:rsidP="00B67705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ва(по месту </w:t>
            </w:r>
          </w:p>
          <w:p w:rsidR="00592832" w:rsidRPr="00D65033" w:rsidRDefault="00B67705" w:rsidP="00592832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браще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ния)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3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Наличие платы государственной пошлины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(государственной 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592832" w:rsidRPr="00D65033" w:rsidRDefault="00592832" w:rsidP="00592832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платы (государственной пошлины) в том числе через МФЦ</w:t>
            </w: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</w:tr>
      <w:tr w:rsidR="00592832" w:rsidRPr="00D65033" w:rsidTr="00592832">
        <w:trPr>
          <w:trHeight w:val="2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832" w:rsidRPr="00D65033" w:rsidRDefault="00592832" w:rsidP="0059283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592832" w:rsidRPr="00D65033" w:rsidTr="00592832">
        <w:trPr>
          <w:trHeight w:val="13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05" w:rsidRDefault="00FB1C8B" w:rsidP="00B677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</w:t>
            </w:r>
          </w:p>
          <w:p w:rsidR="00FB1C8B" w:rsidRDefault="00FB1C8B" w:rsidP="00B677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заявления о проведении аукциона по продаже земельного участка или аукциона на право заключения договора аренды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 должен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превышать 2 месяца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со дня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поступле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 должен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ревы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 2 месяца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со дня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поступ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Границы земельного участка подлежат уточнению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в соответствии с требованиями Федерального закона "О государственном кадастре недвижимости";</w:t>
            </w:r>
          </w:p>
          <w:p w:rsidR="00592832" w:rsidRDefault="00592832" w:rsidP="00B67705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 в отношении земельного участка не установлено разрешенное использование или разрешенное использование земельного участка не </w:t>
            </w:r>
          </w:p>
          <w:p w:rsidR="00592832" w:rsidRPr="00D65033" w:rsidRDefault="00592832" w:rsidP="00B67705">
            <w:pPr>
              <w:tabs>
                <w:tab w:val="left" w:pos="-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соответствует целям использования земельного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участка указанным в заявлении о проведении аукциона;</w:t>
            </w:r>
          </w:p>
          <w:p w:rsidR="00592832" w:rsidRPr="00D65033" w:rsidRDefault="00592832" w:rsidP="00B67705">
            <w:pPr>
              <w:tabs>
                <w:tab w:val="left" w:pos="150"/>
                <w:tab w:val="left" w:pos="177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земельный участок не отнесен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к определенной категории земель;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9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63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земельном участке расположены здание, сооружение объект незавершенного строительства, принадлежащие гражданам или юридическим лицам за исключением случаев размещения сооружения (в том числе сооружения, строительство которого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 xml:space="preserve"> не завершено)</w:t>
            </w:r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-на земельном участке на условиях сервитута или объекта, который предусмотрен п. 3 ст. 39.36 настоящего Кодекса и размещение которого не препятствует использованию такого земельного участка в соответствии с его разрешенным использованием;</w:t>
            </w:r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- на земельном участке расположены здание, сооружение, объект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незавершенного строительства, находящиеся в</w:t>
            </w:r>
          </w:p>
          <w:p w:rsidR="00592832" w:rsidRPr="00D65033" w:rsidRDefault="00592832" w:rsidP="00B67705">
            <w:pPr>
              <w:tabs>
                <w:tab w:val="left" w:pos="77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государственной или муниципальной собственности, и</w:t>
            </w:r>
          </w:p>
          <w:p w:rsidR="00592832" w:rsidRPr="00D65033" w:rsidRDefault="00592832" w:rsidP="00B677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передается  или не передается в аренду на этом аукционе одновременно с земельным участком;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изъят из оборота, за исключением случаев, в которых в соответствии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с  ФЗ изъятые из оборота земельные участки могут быть предметом договора аренды;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56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ограничен в обороте, за исключением случая проведения аукциона на право заключения договора аренды земельного участка;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30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земельный участок зарезервирован для государственных или муниципальных нужд, за исключением случая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проведения аукциона на право заключения договора аренды земельного участка на срок, не превышающий срока резервирования земельного участка;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99"/>
                <w:tab w:val="left" w:pos="173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расположен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      </w:r>
          </w:p>
          <w:p w:rsidR="00592832" w:rsidRPr="00D65033" w:rsidRDefault="00592832" w:rsidP="00B67705">
            <w:pPr>
              <w:numPr>
                <w:ilvl w:val="0"/>
                <w:numId w:val="17"/>
              </w:numPr>
              <w:tabs>
                <w:tab w:val="left" w:pos="284"/>
                <w:tab w:val="left" w:pos="1729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земельный участок предназначен для размещения здания или сооружения в соответствии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с государственной программой РФ, государственной программой субъекта РФ или адресной инвестиционной программой;</w:t>
            </w:r>
          </w:p>
          <w:p w:rsidR="00592832" w:rsidRPr="00D65033" w:rsidRDefault="00592832" w:rsidP="00B6770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в отношении земельного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участка принято решение о предварительном согласовании его предоставления;</w:t>
            </w:r>
          </w:p>
          <w:p w:rsidR="00592832" w:rsidRPr="00D65033" w:rsidRDefault="00592832" w:rsidP="00B67705">
            <w:pPr>
              <w:tabs>
                <w:tab w:val="left" w:pos="171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      </w:r>
          </w:p>
          <w:p w:rsidR="00592832" w:rsidRPr="00D65033" w:rsidRDefault="00592832" w:rsidP="00B67705">
            <w:pPr>
              <w:tabs>
                <w:tab w:val="left" w:pos="1264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земельный участок является земельным участком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общего</w:t>
            </w:r>
          </w:p>
          <w:p w:rsidR="00592832" w:rsidRPr="00D65033" w:rsidRDefault="00592832" w:rsidP="00B67705">
            <w:pPr>
              <w:tabs>
                <w:tab w:val="left" w:pos="1538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пользования или расположен в</w:t>
            </w:r>
          </w:p>
          <w:p w:rsidR="00592832" w:rsidRPr="00D65033" w:rsidRDefault="00592832" w:rsidP="00B67705">
            <w:pPr>
              <w:tabs>
                <w:tab w:val="left" w:pos="1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границах земель общего пользования, территории общего пользования; </w:t>
            </w:r>
          </w:p>
          <w:p w:rsidR="00592832" w:rsidRPr="00D65033" w:rsidRDefault="00592832" w:rsidP="00B67705">
            <w:pPr>
              <w:tabs>
                <w:tab w:val="left" w:pos="1307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- земельный участок изъят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для</w:t>
            </w:r>
          </w:p>
          <w:p w:rsidR="00592832" w:rsidRPr="00D65033" w:rsidRDefault="00592832" w:rsidP="00B67705">
            <w:pPr>
              <w:tabs>
                <w:tab w:val="left" w:pos="81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государственных или муниципальных нужд, за исключением земельных участков, изъятых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ab/>
              <w:t>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олномоч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B67705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="00592832" w:rsidRPr="00D65033">
              <w:rPr>
                <w:rFonts w:ascii="Times New Roman" w:eastAsia="Arial Unicode MS" w:hAnsi="Times New Roman" w:cs="Times New Roman"/>
                <w:lang w:eastAsia="ru-RU"/>
              </w:rPr>
              <w:t>лномоч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</w:tbl>
    <w:p w:rsidR="00592832" w:rsidRDefault="00592832" w:rsidP="00592832">
      <w:pPr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592832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459"/>
        <w:gridCol w:w="1094"/>
        <w:gridCol w:w="957"/>
        <w:gridCol w:w="957"/>
        <w:gridCol w:w="3146"/>
        <w:gridCol w:w="957"/>
        <w:gridCol w:w="1094"/>
        <w:gridCol w:w="957"/>
        <w:gridCol w:w="1094"/>
        <w:gridCol w:w="958"/>
        <w:gridCol w:w="1232"/>
        <w:gridCol w:w="1039"/>
      </w:tblGrid>
      <w:tr w:rsidR="00592832" w:rsidRPr="00D65033" w:rsidTr="00FB1C8B">
        <w:trPr>
          <w:trHeight w:val="77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832" w:rsidRPr="00D65033" w:rsidRDefault="00592832" w:rsidP="00B6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705" w:rsidRDefault="00B67705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ind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 Прием</w:t>
            </w:r>
          </w:p>
          <w:p w:rsidR="00FB1C8B" w:rsidRDefault="00B67705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ind w:hanging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до</w:t>
            </w:r>
            <w:r w:rsidR="00FB1C8B" w:rsidRPr="00A918C9">
              <w:rPr>
                <w:rFonts w:ascii="Times New Roman" w:hAnsi="Times New Roman" w:cs="Times New Roman"/>
              </w:rPr>
              <w:t xml:space="preserve">кументов для участия в аукционе по продаже земельного участка или </w:t>
            </w:r>
          </w:p>
          <w:p w:rsidR="00592832" w:rsidRPr="00D65033" w:rsidRDefault="00FB1C8B" w:rsidP="00B67705">
            <w:pPr>
              <w:shd w:val="clear" w:color="auto" w:fill="FFFFFF"/>
              <w:tabs>
                <w:tab w:val="left" w:pos="1714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A918C9">
              <w:rPr>
                <w:rFonts w:ascii="Times New Roman" w:hAnsi="Times New Roman" w:cs="Times New Roman"/>
              </w:rPr>
              <w:t>аукциона на право заключения договора аренды земельного участка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 должен превы</w:t>
            </w:r>
            <w:r w:rsidR="00613960" w:rsidRPr="00B9113D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 75 дней со дня размеще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 извещения о проведе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 торгов на официаль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ном сайте.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 должен превы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шать 75 дней со дня размеще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 извеще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tabs>
                <w:tab w:val="left" w:pos="1714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ния о проведе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 торгов на офици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альном сайте.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Пос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ту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п-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ление заявки на учас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тие в аук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ци-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оне, по исте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че-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нии срока приема заявок.</w:t>
            </w:r>
          </w:p>
          <w:p w:rsidR="00592832" w:rsidRPr="00D65033" w:rsidRDefault="00592832" w:rsidP="0049665B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Пос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 xml:space="preserve">-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ту</w:t>
            </w:r>
            <w:r w:rsidR="0049665B" w:rsidRPr="0049665B">
              <w:rPr>
                <w:rFonts w:ascii="Times New Roman" w:eastAsia="Arial Unicode MS" w:hAnsi="Times New Roman" w:cs="Times New Roman"/>
                <w:bCs/>
                <w:lang w:eastAsia="ru-RU"/>
              </w:rPr>
              <w:t>п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лен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ие от одного заяви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D65033" w:rsidRDefault="00592832" w:rsidP="00592832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теля второй и более заявки на учас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592832" w:rsidRPr="0049665B" w:rsidRDefault="00592832" w:rsidP="0049665B">
            <w:pPr>
              <w:spacing w:after="0" w:line="240" w:lineRule="atLeast"/>
              <w:ind w:left="120" w:righ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тие в аукцио</w:t>
            </w:r>
            <w:r w:rsidR="0049665B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не.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tabs>
                <w:tab w:val="left" w:pos="1561"/>
              </w:tabs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-Непредставление необходимых для участия в аукционе документов или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представление недостоверных сведений;</w:t>
            </w:r>
          </w:p>
          <w:p w:rsidR="00592832" w:rsidRPr="00D65033" w:rsidRDefault="00592832" w:rsidP="00592832">
            <w:pPr>
              <w:spacing w:after="0" w:line="240" w:lineRule="atLeast"/>
              <w:ind w:left="20" w:righ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-не поступление задатка на дату рассмотрения заявок на участие в аукционе;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подача заявки на участие в аукционе лицом, которое в соответствии с Земельным кодексом и другими ФЗ не имеет права быть участником конкретного аукциона покупателем земельного участка или приобрести земельный участок в аренду.</w:t>
            </w:r>
          </w:p>
          <w:p w:rsidR="00592832" w:rsidRPr="00D65033" w:rsidRDefault="00592832" w:rsidP="00592832">
            <w:pPr>
              <w:spacing w:after="0" w:line="240" w:lineRule="atLeast"/>
              <w:ind w:left="20" w:right="680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полномочного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представителя;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592832" w:rsidRPr="00D65033" w:rsidRDefault="00592832" w:rsidP="00592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</w:tbl>
    <w:p w:rsidR="00592832" w:rsidRPr="00592832" w:rsidRDefault="00592832" w:rsidP="00592832">
      <w:pPr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592832" w:rsidRPr="00592832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592832">
      <w:pPr>
        <w:keepNext/>
        <w:keepLines/>
        <w:spacing w:after="186" w:line="270" w:lineRule="exac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2" w:name="bookmark1"/>
      <w:bookmarkEnd w:id="1"/>
    </w:p>
    <w:p w:rsidR="00D65033" w:rsidRPr="00B9113D" w:rsidRDefault="00D65033" w:rsidP="00D65033">
      <w:pPr>
        <w:keepNext/>
        <w:keepLines/>
        <w:spacing w:after="186" w:line="270" w:lineRule="exact"/>
        <w:ind w:left="360" w:right="107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B9113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3. «СВЕДЕНИЯ О ЗАЯВИТЕЛЯХ «ПОДУСЛУГИ»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D65033" w:rsidRPr="00D65033" w:rsidTr="00592832">
        <w:trPr>
          <w:trHeight w:val="21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тверждающий правомочие зая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«подуслуги»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</w:p>
          <w:p w:rsidR="00D65033" w:rsidRPr="00D65033" w:rsidRDefault="00D65033" w:rsidP="00D65033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правомочие зая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ствующей кате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Наличие воз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можности по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дачи заявления на предоставле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 «подуслуги»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представите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Исчерпываю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документа,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D65033" w:rsidRPr="00D65033" w:rsidTr="00592832">
        <w:trPr>
          <w:trHeight w:val="28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65033" w:rsidRPr="00D65033" w:rsidTr="00D65033">
        <w:trPr>
          <w:trHeight w:val="312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B67705" w:rsidRDefault="00D65033" w:rsidP="00D65033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№1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быть действительным на срок обращения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-отвечать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Учредительные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отвечать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B67705" w:rsidRDefault="00D65033" w:rsidP="00D65033">
            <w:pPr>
              <w:spacing w:after="0" w:line="240" w:lineRule="auto"/>
              <w:ind w:left="59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B67705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№2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Физические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Паспорт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 данному виду документа; должен быть действительным на срок обращения 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 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на момент подачи заявления; 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-отвечать требованиям РФ предъявляемых к данному виду документа</w:t>
            </w:r>
          </w:p>
        </w:tc>
      </w:tr>
      <w:tr w:rsidR="00D65033" w:rsidRPr="00D65033" w:rsidTr="00D65033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Учредительные 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Дееспособное физическое лицо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 на момент подачи заявления; - отвечать требованиям РФ предъявляемых к данному виду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65033" w:rsidRPr="00B67705" w:rsidRDefault="00D65033" w:rsidP="00D65033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tbl>
      <w:tblPr>
        <w:tblpPr w:leftFromText="180" w:rightFromText="18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141"/>
        <w:gridCol w:w="2977"/>
        <w:gridCol w:w="1559"/>
        <w:gridCol w:w="1012"/>
        <w:gridCol w:w="3950"/>
        <w:gridCol w:w="1275"/>
        <w:gridCol w:w="1247"/>
      </w:tblGrid>
      <w:tr w:rsidR="00D65033" w:rsidRPr="00D65033" w:rsidTr="00592832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«подуслуги»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Установленные требования к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документа/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заполне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D65033" w:rsidRPr="00D65033" w:rsidTr="00592832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               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0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D65033" w:rsidRPr="00D65033" w:rsidTr="00D65033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EA58B6" w:rsidRDefault="00D65033" w:rsidP="00D65033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Подуслуга  №1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Сведения указанные в заявлении  подтверждаются подписью лица подавшего заявление, с указанием даты подачи заявления.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Копия заверенная в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Перевод на русский язык документов о государственной регистрации юридического лица в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соответствии с законодательством иностранного государства в случае, если заявителем является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иностранное юридическое 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Надлежащим образом заверенный перевод на 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EA58B6" w:rsidRDefault="00FB1C8B" w:rsidP="00FB1C8B">
            <w:pPr>
              <w:spacing w:after="0" w:line="240" w:lineRule="auto"/>
              <w:ind w:left="600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EA58B6"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  <w:t>Подуслуга  №2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 земельного участка, находящегося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Заявление по форме указанной в приложении.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Сведения указанные в заявлении  подтверждаются подписью лица подавшего заявление, с указанием даты подачи заявления.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экз. 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копия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Копия заверенная в</w:t>
            </w:r>
          </w:p>
          <w:p w:rsidR="00FB1C8B" w:rsidRPr="00D65033" w:rsidRDefault="00FB1C8B" w:rsidP="00FB1C8B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Перевод на русский язык документов о государственной регистрации юридического лица в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соответствии с законодательством иностранного государства в случае, если заявителем является</w:t>
            </w:r>
          </w:p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иностранное юридическое лицо.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Надлежащим образом заверенный перевод на 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B1C8B" w:rsidRPr="00D65033" w:rsidTr="00FB1C8B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Документы, подтверждающие внесение задатка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Квитанция для физических лиц. Платежное поручение для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1. Экз. Подлинник или копия,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ind w:left="-10"/>
              <w:jc w:val="center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6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</w:t>
            </w:r>
          </w:p>
          <w:p w:rsidR="00FB1C8B" w:rsidRPr="00D65033" w:rsidRDefault="00FB1C8B" w:rsidP="00FB1C8B">
            <w:pPr>
              <w:spacing w:before="60" w:after="0" w:line="240" w:lineRule="auto"/>
              <w:ind w:left="252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tLeast"/>
              <w:ind w:left="2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C8B" w:rsidRPr="00D65033" w:rsidRDefault="00FB1C8B" w:rsidP="00FB1C8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D65033" w:rsidRPr="00D65033" w:rsidSect="00592832">
          <w:pgSz w:w="16834" w:h="11909" w:orient="landscape"/>
          <w:pgMar w:top="1134" w:right="284" w:bottom="1701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D65033" w:rsidRPr="00D65033" w:rsidRDefault="00D65033" w:rsidP="00592832">
      <w:pPr>
        <w:keepNext/>
        <w:keepLines/>
        <w:spacing w:after="235" w:line="326" w:lineRule="exact"/>
        <w:ind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3" w:name="bookmark3"/>
    </w:p>
    <w:p w:rsidR="00D65033" w:rsidRPr="00B67705" w:rsidRDefault="00D65033" w:rsidP="00B67705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2552"/>
        <w:gridCol w:w="1842"/>
        <w:gridCol w:w="2127"/>
        <w:gridCol w:w="1701"/>
        <w:gridCol w:w="1134"/>
        <w:gridCol w:w="1701"/>
        <w:gridCol w:w="1559"/>
        <w:gridCol w:w="2126"/>
      </w:tblGrid>
      <w:tr w:rsidR="00D65033" w:rsidRPr="00D65033" w:rsidTr="00C27DE3">
        <w:trPr>
          <w:trHeight w:val="19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Реквизиты</w:t>
            </w:r>
          </w:p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актуальной технологи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че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ской карты межве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взаимо</w:t>
            </w:r>
            <w:r w:rsidR="00B67705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дейст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Перечень и со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став сведений, запрашиваемых в рамках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ведомственного информацион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взаимодей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(организации),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направляющего(ей)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низации), в адрес которого(ой) на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правляется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SID элек-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осуще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ствления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ин- формационного взаимо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Формы (шаблоны) межведомст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проса и 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Образцы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форм межведомственного запроса 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</w:tr>
      <w:tr w:rsidR="00D65033" w:rsidRPr="00D65033" w:rsidTr="00C27DE3">
        <w:trPr>
          <w:trHeight w:val="369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65033" w:rsidRPr="00D65033" w:rsidTr="00C27DE3">
        <w:trPr>
          <w:trHeight w:val="312"/>
        </w:trPr>
        <w:tc>
          <w:tcPr>
            <w:tcW w:w="1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49665B">
            <w:pPr>
              <w:pStyle w:val="af0"/>
              <w:numPr>
                <w:ilvl w:val="0"/>
                <w:numId w:val="22"/>
              </w:numPr>
              <w:rPr>
                <w:rFonts w:eastAsia="Arial Unicode MS"/>
                <w:b/>
              </w:rPr>
            </w:pPr>
            <w:r w:rsidRPr="0049665B">
              <w:rPr>
                <w:b/>
              </w:rPr>
              <w:t>Подуслуга №1</w:t>
            </w:r>
          </w:p>
        </w:tc>
      </w:tr>
      <w:tr w:rsidR="00D65033" w:rsidRPr="00D65033" w:rsidTr="00C27DE3">
        <w:trPr>
          <w:trHeight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Кадастровый паспорт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кадастровый номер;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D65033" w:rsidRPr="00D65033" w:rsidRDefault="006D4A66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сельского поселения 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Россреестра» по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– направление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– направление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Выписка из Единого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реестра прав на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недвижимое имущество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 сделок с ним</w:t>
            </w:r>
            <w:r w:rsidR="006D4A66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о правах на земельный участок или уведомление об отсутствии в ЕГРП 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сведений о зарегистрированных правах на земельный участок.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- кадастровый номер;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объекта;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D65033" w:rsidRPr="00D65033" w:rsidRDefault="006D4A66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сельского поселения </w:t>
            </w:r>
            <w:r w:rsidR="00D65033"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Россреестра» по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– направление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– направление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ответа на запрос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- Кадастровый номер; - адрес; - площадь; - наименование объекта; 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="006D4A66">
              <w:rPr>
                <w:rFonts w:ascii="Times New Roman" w:eastAsia="Arial Unicode MS" w:hAnsi="Times New Roman" w:cs="Times New Roman"/>
                <w:lang w:eastAsia="ru-RU"/>
              </w:rPr>
              <w:t xml:space="preserve">Терновского сельского поселения 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Филиал ФГБУ «Федеральная кадастровая Палата Россреестра» по 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- направление 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C27DE3">
        <w:trPr>
          <w:trHeight w:val="312"/>
        </w:trPr>
        <w:tc>
          <w:tcPr>
            <w:tcW w:w="1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b/>
                <w:lang w:eastAsia="ru-RU"/>
              </w:rPr>
              <w:t>2.Подуслуга №2</w:t>
            </w:r>
          </w:p>
        </w:tc>
      </w:tr>
      <w:tr w:rsidR="00D65033" w:rsidRPr="00D65033" w:rsidTr="00C27DE3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520"/>
              <w:jc w:val="both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Выписка из Единого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государственного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="006D4A66">
              <w:rPr>
                <w:rFonts w:ascii="Times New Roman" w:eastAsia="Arial Unicode MS" w:hAnsi="Times New Roman" w:cs="Times New Roman"/>
                <w:lang w:eastAsia="ru-RU"/>
              </w:rPr>
              <w:t>Терновского сельского поселения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ФНС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 день - направление запроса;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 дней - направление ответа на запрос.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D65033" w:rsidRDefault="00D6503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27DE3" w:rsidRDefault="00C27DE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27DE3" w:rsidRPr="00D65033" w:rsidRDefault="00C27DE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65033" w:rsidRPr="00B67705" w:rsidRDefault="00D65033" w:rsidP="00D6503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6. РЕЗУЛЬТАТ «ПОДУСЛУГИ»</w:t>
      </w:r>
    </w:p>
    <w:bookmarkEnd w:id="3"/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D65033" w:rsidRPr="00D65033" w:rsidTr="00C27DE3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D65033" w:rsidRPr="00D65033" w:rsidRDefault="00D65033" w:rsidP="00D6503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являющемуся(их ся)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«подуслуги»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тата «подуслуги»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являющегося(ихся) 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«подуслуги»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D65033" w:rsidRPr="00D65033" w:rsidRDefault="00D65033" w:rsidP="00D65033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являющегося (ихся) 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«подуслуги»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Способы получения результата «подуслуги»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заявителем резуль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«подуслуги»</w:t>
            </w:r>
          </w:p>
        </w:tc>
      </w:tr>
      <w:tr w:rsidR="00D65033" w:rsidRPr="00D65033" w:rsidTr="00C27DE3">
        <w:trPr>
          <w:trHeight w:val="245"/>
          <w:jc w:val="center"/>
        </w:trPr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D65033" w:rsidRPr="00D65033" w:rsidTr="00C27DE3">
        <w:trPr>
          <w:trHeight w:val="369"/>
          <w:jc w:val="center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9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7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8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D65033" w:rsidRPr="00D65033" w:rsidTr="00D65033">
        <w:trPr>
          <w:trHeight w:val="299"/>
          <w:jc w:val="center"/>
        </w:trPr>
        <w:tc>
          <w:tcPr>
            <w:tcW w:w="15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59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№1</w:t>
            </w:r>
          </w:p>
        </w:tc>
      </w:tr>
      <w:tr w:rsidR="00D65033" w:rsidRPr="00D65033" w:rsidTr="00D65033">
        <w:trPr>
          <w:trHeight w:val="115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Решение о проведении аукциона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Подписывается главой, регистрируется в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      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D65033" w:rsidRPr="00D65033" w:rsidTr="00D65033">
        <w:trPr>
          <w:trHeight w:val="11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Решение об отказе в проведении аукциона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Подписывается главой, регистрируется в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D65033" w:rsidRPr="00D65033" w:rsidTr="00D65033">
        <w:trPr>
          <w:trHeight w:val="31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49665B">
            <w:pPr>
              <w:spacing w:after="0" w:line="240" w:lineRule="auto"/>
              <w:rPr>
                <w:rFonts w:ascii="TimesNewRomanPSMT" w:eastAsia="Arial Unicode MS" w:hAnsi="TimesNewRomanPSMT" w:cs="TimesNewRomanPSMT"/>
                <w:b/>
                <w:lang w:eastAsia="ru-RU"/>
              </w:rPr>
            </w:pPr>
            <w:r w:rsidRPr="0049665B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№2</w:t>
            </w:r>
          </w:p>
        </w:tc>
      </w:tr>
      <w:tr w:rsidR="00D65033" w:rsidRPr="00D65033" w:rsidTr="00D65033">
        <w:trPr>
          <w:trHeight w:val="119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Договор купли-продажи или аренды земельного участка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Подписывается главой, регистрируется в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 почте;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через полномочного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менее 10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</w:tbl>
    <w:p w:rsidR="0049665B" w:rsidRDefault="0049665B" w:rsidP="00B67705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4" w:name="bookmark5"/>
    </w:p>
    <w:p w:rsidR="00D65033" w:rsidRPr="00B67705" w:rsidRDefault="00D65033" w:rsidP="00D65033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4777"/>
        <w:gridCol w:w="5244"/>
        <w:gridCol w:w="1134"/>
        <w:gridCol w:w="1276"/>
        <w:gridCol w:w="1559"/>
        <w:gridCol w:w="1604"/>
      </w:tblGrid>
      <w:tr w:rsidR="00D65033" w:rsidRPr="00D65033" w:rsidTr="00C27DE3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№ п/п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D65033" w:rsidRPr="00D65033" w:rsidRDefault="00D65033" w:rsidP="00D65033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D65033" w:rsidRPr="00D65033" w:rsidRDefault="00D65033" w:rsidP="00D65033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D65033" w:rsidRPr="00D65033" w:rsidTr="00C27DE3">
        <w:trPr>
          <w:trHeight w:val="288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ind w:left="12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C27DE3">
            <w:pPr>
              <w:spacing w:after="0" w:line="240" w:lineRule="auto"/>
              <w:ind w:left="120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65033" w:rsidRPr="00D65033" w:rsidTr="00D65033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sz w:val="23"/>
                <w:szCs w:val="23"/>
                <w:lang w:eastAsia="ru-RU"/>
              </w:rPr>
            </w:pPr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 № 1</w:t>
            </w:r>
          </w:p>
        </w:tc>
      </w:tr>
      <w:tr w:rsidR="00D65033" w:rsidRPr="00D65033" w:rsidTr="00D65033">
        <w:trPr>
          <w:trHeight w:val="40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проверка документа, удостоверяющего личность заявителя;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проверка комплектности документов, правильности оформления и содержания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представленных документов, соответствия сведений, содержащихся в разных документах;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сверка данных представленных документов с данными, указанными в заявлении;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сличение копий с подлинниками документа, заверение копии документов;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регистрация поданного заявления;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подготовка и выдача расписки о приеме заявления с документами;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информирование заявителя о сроках предоставления муниципальной услуги;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передача заявления с документами в администрацию Терновского муниципального 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E01306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тветствен</w:t>
            </w:r>
            <w:r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ное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84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Проверка наличия или отсутствия оснований предусмотренных п. 2.8.1. настоящего административного регламента.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18"/>
              </w:numPr>
              <w:tabs>
                <w:tab w:val="left" w:pos="141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Рассмотрение заявления и представленных документов;</w:t>
            </w:r>
          </w:p>
          <w:p w:rsidR="00D65033" w:rsidRPr="00D65033" w:rsidRDefault="00D65033" w:rsidP="00D65033">
            <w:pPr>
              <w:numPr>
                <w:ilvl w:val="0"/>
                <w:numId w:val="18"/>
              </w:numPr>
              <w:tabs>
                <w:tab w:val="left" w:pos="222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принятие решения о предоставлении 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муниципальной услуги или решения об отказе в проведении аукциона.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30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н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е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Обращение за государственной регистрацией права муниципальной собственности на земельный участок, образованный в соответствии с утвержденной схемой расположения земельного участка, в случаях установленных 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Необходимо в случаях, в которых земельный участок принадлежит муниципальному образованию на праве собственности, при этом право собственности на него не оформлено в установленном законом РФ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3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ное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4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Получение технических Условий подключения</w:t>
            </w:r>
          </w:p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(технологического присоединения) объектов к сетям инженерно-технического обеспечения, если наличие таких условий является обязательным</w:t>
            </w:r>
          </w:p>
          <w:p w:rsidR="00D65033" w:rsidRPr="00D65033" w:rsidRDefault="00D65033" w:rsidP="00D65033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условием для проведения аукциона, в случаях установленных законодательством.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Необходимо при предоставлении земельных участков для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0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20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E01306" w:rsidRDefault="00E01306" w:rsidP="00E01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ное 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</w:p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5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left="40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Проверка наличия или отсутствия оснований, предусмотренных ч.8 ст. 39.11.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19"/>
              </w:numPr>
              <w:tabs>
                <w:tab w:val="left" w:pos="141"/>
              </w:tabs>
              <w:spacing w:after="12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Принятие решения в проведении аукциона;</w:t>
            </w:r>
          </w:p>
          <w:p w:rsidR="00D65033" w:rsidRPr="00D65033" w:rsidRDefault="00D65033" w:rsidP="00D65033">
            <w:pPr>
              <w:numPr>
                <w:ilvl w:val="0"/>
                <w:numId w:val="19"/>
              </w:numPr>
              <w:tabs>
                <w:tab w:val="left" w:pos="155"/>
              </w:tabs>
              <w:spacing w:before="120"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принятие решения об отказе в проведении аукциона.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5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4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2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49665B" w:rsidRDefault="00D65033" w:rsidP="00D65033">
            <w:pPr>
              <w:spacing w:after="0" w:line="240" w:lineRule="auto"/>
              <w:ind w:left="4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18"/>
                <w:szCs w:val="18"/>
                <w:lang w:eastAsia="ru-RU"/>
              </w:rPr>
            </w:pPr>
            <w:r w:rsidRPr="0049665B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 № 2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1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рассмотрения заявок на участие в аукционе и размещение такого протокола на официальном сайте РФ в информационно-телекоммуникацион ной сети "Интернет" для размещения информации о проведении торгов, определенном Правительством РФ.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1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Рассмотрение сведений поступивших на основании запросов;</w:t>
            </w:r>
          </w:p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рассмотрения заявок;</w:t>
            </w:r>
          </w:p>
          <w:p w:rsidR="00D65033" w:rsidRPr="00D65033" w:rsidRDefault="00D65033" w:rsidP="00D6503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размещение протокола о приеме заявок в официальном вестнике;</w:t>
            </w:r>
          </w:p>
          <w:p w:rsidR="00D65033" w:rsidRPr="00D65033" w:rsidRDefault="00D65033" w:rsidP="00D65033">
            <w:p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- размещение извещения о проведении аукциона на официальном сайте администрации в информационно-телекоммуникационной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r w:rsidR="006D4A66">
              <w:rPr>
                <w:rFonts w:ascii="Times New Roman" w:eastAsia="Calibri" w:hAnsi="Times New Roman" w:cs="Times New Roman"/>
                <w:lang w:val="en-US" w:eastAsia="ru-RU"/>
              </w:rPr>
              <w:t>ternovskoe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;</w:t>
            </w:r>
          </w:p>
          <w:p w:rsidR="00D65033" w:rsidRPr="00D65033" w:rsidRDefault="00D65033" w:rsidP="00C27DE3">
            <w:pPr>
              <w:numPr>
                <w:ilvl w:val="0"/>
                <w:numId w:val="20"/>
              </w:numPr>
              <w:tabs>
                <w:tab w:val="left" w:pos="146"/>
              </w:tabs>
              <w:spacing w:after="0" w:line="269" w:lineRule="exac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размещение извещения о проведении аукциона на официальном сайте Российской Федерации в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r w:rsidR="006D4A66">
              <w:rPr>
                <w:rFonts w:ascii="Times New Roman" w:eastAsia="Calibri" w:hAnsi="Times New Roman" w:cs="Times New Roman"/>
                <w:lang w:val="en-US" w:eastAsia="ru-RU"/>
              </w:rPr>
              <w:t>ternovskoe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E01306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36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заявителям, признанным участниками аукциона, и заявителям, не допущенным к участию в аукционе, уведомлений о принятых в отношении них решениях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3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ind w:firstLine="36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Проведение аукциона по продаже земельного участка или аукциона на право заключения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1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64" w:lineRule="exact"/>
              <w:ind w:left="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11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з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left="20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85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о результатах аукциона и размещение такого протокола на официальном сайте РФ в информационно-телекоммуникацион ной сети "Интернет" для размещения информации о проведении торгов, определенном Правительством РФ.</w:t>
            </w:r>
          </w:p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Оформление протокола о результатах аукциона;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размещение протокола о результатах аукциона в официальном вестнике;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26"/>
              </w:tabs>
              <w:spacing w:after="0" w:line="269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размещение извещения о результатах аукциона на официальном сайте администрации в информационно-телекоммуникационной сети </w:t>
            </w:r>
            <w:r w:rsidRPr="00C27DE3">
              <w:rPr>
                <w:rFonts w:ascii="Times New Roman" w:eastAsia="Arial Unicode MS" w:hAnsi="Times New Roman" w:cs="Times New Roman"/>
                <w:lang w:eastAsia="ru-RU"/>
              </w:rPr>
              <w:t>Интернет (</w:t>
            </w:r>
            <w:r w:rsidR="006D4A66">
              <w:rPr>
                <w:rFonts w:ascii="Times New Roman" w:eastAsia="Calibri" w:hAnsi="Times New Roman" w:cs="Times New Roman"/>
                <w:lang w:val="en-US" w:eastAsia="ru-RU"/>
              </w:rPr>
              <w:t>ternovskoe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gov</w:t>
            </w:r>
            <w:r w:rsidRPr="00C27DE3">
              <w:rPr>
                <w:rFonts w:ascii="Times New Roman" w:eastAsia="Calibri" w:hAnsi="Times New Roman" w:cs="Times New Roman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lang w:val="en-US" w:eastAsia="ru-RU"/>
              </w:rPr>
              <w:t>ru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;</w:t>
            </w:r>
          </w:p>
          <w:p w:rsidR="00D65033" w:rsidRPr="00D65033" w:rsidRDefault="00D65033" w:rsidP="00D65033">
            <w:pPr>
              <w:numPr>
                <w:ilvl w:val="0"/>
                <w:numId w:val="21"/>
              </w:numPr>
              <w:tabs>
                <w:tab w:val="left" w:pos="174"/>
              </w:tabs>
              <w:spacing w:after="0" w:line="206" w:lineRule="exac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 xml:space="preserve">размещение извещения о результатах аукциона на официальном сайте Российской Федерации в сети 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 xml:space="preserve">«Интернет» </w:t>
            </w:r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www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torgi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gov</w:t>
            </w:r>
            <w:r w:rsidRPr="00C27DE3">
              <w:rPr>
                <w:rFonts w:ascii="TimesNewRomanPSMT" w:eastAsia="Arial Unicode MS" w:hAnsi="TimesNewRomanPSMT" w:cs="TimesNewRomanPSMT"/>
                <w:lang w:eastAsia="ru-RU"/>
              </w:rPr>
              <w:t>.</w:t>
            </w:r>
            <w:r w:rsidRPr="00C27DE3">
              <w:rPr>
                <w:rFonts w:ascii="TimesNewRomanPSMT" w:eastAsia="Arial Unicode MS" w:hAnsi="TimesNewRomanPSMT" w:cs="TimesNewRomanPSMT"/>
                <w:lang w:val="en-US" w:eastAsia="ru-RU"/>
              </w:rPr>
              <w:t>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D65033" w:rsidRPr="00D65033" w:rsidTr="00D65033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both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- Направление победителю аукциона или единственному принявшему участие в аукционе его участнику трех экземпляров подписанного проекта договора купли-продажи или проекта договора аренды земельного участка.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Ответствен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r w:rsidR="0049665B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D65033" w:rsidRPr="00D65033" w:rsidRDefault="00D65033" w:rsidP="00D65033">
            <w:pPr>
              <w:spacing w:after="0" w:line="240" w:lineRule="atLeas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рованное рабочее место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tLeast"/>
              <w:jc w:val="center"/>
              <w:rPr>
                <w:rFonts w:ascii="TimesNewRomanPSMT" w:eastAsia="Arial Unicode MS" w:hAnsi="TimesNewRomanPSMT" w:cs="TimesNewRomanPSMT"/>
                <w:b/>
                <w:bCs/>
                <w:sz w:val="20"/>
                <w:szCs w:val="2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D65033" w:rsidRPr="00D65033" w:rsidSect="00592832">
          <w:type w:val="continuous"/>
          <w:pgSz w:w="16834" w:h="11909" w:orient="landscape"/>
          <w:pgMar w:top="1134" w:right="284" w:bottom="1701" w:left="340" w:header="0" w:footer="6" w:gutter="0"/>
          <w:cols w:space="720"/>
          <w:noEndnote/>
          <w:docGrid w:linePitch="360"/>
        </w:sectPr>
      </w:pPr>
    </w:p>
    <w:p w:rsidR="00D65033" w:rsidRPr="00B67705" w:rsidRDefault="00D65033" w:rsidP="00D65033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5" w:name="bookmark6"/>
      <w:r w:rsidRPr="00B6770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D65033" w:rsidRPr="00D65033" w:rsidTr="00C27DE3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сроках и порядке предостав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формирования запроса о предоставлении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«подуслуги» и уплаты иных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D65033" w:rsidRPr="00D65033" w:rsidRDefault="00D65033" w:rsidP="00D65033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«подуслуги»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нарушение порядка предостав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«подуслуги» и досудебного (внесу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D65033" w:rsidRPr="00D65033" w:rsidRDefault="00D65033" w:rsidP="00D65033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«подуслуги»</w:t>
            </w:r>
          </w:p>
        </w:tc>
      </w:tr>
      <w:tr w:rsidR="00D65033" w:rsidRPr="00D65033" w:rsidTr="00C27DE3">
        <w:trPr>
          <w:trHeight w:val="159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33" w:rsidRPr="00D65033" w:rsidRDefault="00D65033" w:rsidP="00D65033">
            <w:pPr>
              <w:spacing w:after="0" w:line="240" w:lineRule="auto"/>
              <w:ind w:left="122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</w:tr>
      <w:tr w:rsidR="00D65033" w:rsidRPr="00D65033" w:rsidTr="00D65033">
        <w:trPr>
          <w:trHeight w:val="1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EA58B6" w:rsidRDefault="00D65033" w:rsidP="00D65033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№1</w:t>
            </w:r>
          </w:p>
        </w:tc>
      </w:tr>
      <w:tr w:rsidR="00D65033" w:rsidRPr="00D65033" w:rsidTr="00D65033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EA58B6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="00D65033" w:rsidRPr="00D65033">
              <w:rPr>
                <w:rFonts w:ascii="TimesNewRomanPSMT" w:eastAsia="Arial Unicode MS" w:hAnsi="TimesNewRomanPSMT" w:cs="TimesNewRomanPSMT"/>
                <w:lang w:eastAsia="ru-RU"/>
              </w:rPr>
              <w:t>фициальный сайт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D65033" w:rsidRPr="0049665B" w:rsidRDefault="00D65033" w:rsidP="00C27D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(</w:t>
            </w:r>
            <w:r w:rsidR="006D4A6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r w:rsid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D65033" w:rsidRPr="00D65033" w:rsidRDefault="00D65033" w:rsidP="00D6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D65033" w:rsidRPr="00D65033" w:rsidRDefault="00D65033" w:rsidP="00C27DE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r w:rsidR="006D4A6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r w:rsidRPr="00C27D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54"/>
        <w:gridCol w:w="2638"/>
      </w:tblGrid>
      <w:tr w:rsidR="00EA58B6" w:rsidRPr="00D65033" w:rsidTr="00C714CF">
        <w:trPr>
          <w:trHeight w:val="178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14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EA58B6" w:rsidRDefault="00EA58B6" w:rsidP="00C714CF">
            <w:pPr>
              <w:spacing w:after="0" w:line="240" w:lineRule="auto"/>
              <w:ind w:left="52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EA58B6">
              <w:rPr>
                <w:rFonts w:ascii="Times New Roman" w:eastAsia="Arial Unicode MS" w:hAnsi="Times New Roman" w:cs="Times New Roman"/>
                <w:b/>
                <w:lang w:eastAsia="ru-RU"/>
              </w:rPr>
              <w:t>Подуслуга №2</w:t>
            </w:r>
          </w:p>
        </w:tc>
      </w:tr>
      <w:tr w:rsidR="00EA58B6" w:rsidRPr="00D65033" w:rsidTr="00EA58B6">
        <w:trPr>
          <w:trHeight w:val="6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О</w:t>
            </w: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фициальный сайт</w:t>
            </w:r>
          </w:p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EA58B6" w:rsidRPr="0049665B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(</w:t>
            </w:r>
            <w:r w:rsidR="006D4A6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r w:rsidRPr="0049665B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r w:rsidRPr="0049665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</w:p>
          <w:p w:rsidR="00EA58B6" w:rsidRPr="00D65033" w:rsidRDefault="00EA58B6" w:rsidP="00EA58B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EA58B6" w:rsidRPr="00D65033" w:rsidRDefault="00EA58B6" w:rsidP="00C71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D65033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EA58B6" w:rsidRPr="00D65033" w:rsidRDefault="00EA58B6" w:rsidP="00C714CF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C27DE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r w:rsidR="006D4A6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ternovskoe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tern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e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-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gov</w:t>
            </w:r>
            <w:r w:rsidRPr="00C27DE3">
              <w:rPr>
                <w:rFonts w:ascii="Times New Roman" w:eastAsia="Calibri" w:hAnsi="Times New Roman" w:cs="Times New Roman"/>
                <w:color w:val="000000"/>
                <w:lang w:eastAsia="ru-RU"/>
              </w:rPr>
              <w:t>36.</w:t>
            </w:r>
            <w:r w:rsidRPr="00C27DE3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r w:rsidRPr="00C27D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65033" w:rsidRPr="00D65033" w:rsidRDefault="00D65033" w:rsidP="00D65033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D65033" w:rsidRPr="00D65033" w:rsidSect="00592832">
          <w:headerReference w:type="default" r:id="rId11"/>
          <w:footerReference w:type="even" r:id="rId12"/>
          <w:footerReference w:type="default" r:id="rId13"/>
          <w:type w:val="continuous"/>
          <w:pgSz w:w="16834" w:h="11909" w:orient="landscape"/>
          <w:pgMar w:top="1134" w:right="284" w:bottom="1701" w:left="340" w:header="0" w:footer="6" w:gutter="0"/>
          <w:pgNumType w:start="27"/>
          <w:cols w:space="720"/>
          <w:noEndnote/>
          <w:titlePg/>
          <w:docGrid w:linePitch="360"/>
        </w:sectPr>
      </w:pP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D65033" w:rsidRPr="00D65033" w:rsidRDefault="00D65033" w:rsidP="00D65033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5"/>
      </w:tblGrid>
      <w:tr w:rsidR="00D65033" w:rsidRPr="00D65033" w:rsidTr="00D65033">
        <w:tc>
          <w:tcPr>
            <w:tcW w:w="1940" w:type="dxa"/>
            <w:shd w:val="clear" w:color="auto" w:fill="auto"/>
          </w:tcPr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заявления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6D4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Терновского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Терновского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лиц: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юридических лиц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(полное наименование юридического лица)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руководителя)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(почтовый адрес)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D65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D65033" w:rsidRPr="00D65033" w:rsidRDefault="00D65033" w:rsidP="00D650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033" w:rsidRPr="00D65033" w:rsidRDefault="00D65033" w:rsidP="00D650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0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 проведении аукциона по продаже (или на право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заключения договора аренды) земельного участка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 основании пп.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 использования земельного участка: _________________________________</w:t>
      </w:r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"___"________ ____ г.</w:t>
      </w:r>
    </w:p>
    <w:p w:rsidR="00D65033" w:rsidRPr="00D65033" w:rsidRDefault="00D65033" w:rsidP="00D65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A0154" w:rsidRPr="00B67705" w:rsidRDefault="00D65033" w:rsidP="00B6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D6503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   _____</w:t>
      </w:r>
      <w:r w:rsidR="0049665B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______________         (подпись)</w:t>
      </w:r>
    </w:p>
    <w:sectPr w:rsidR="001A0154" w:rsidRPr="00B67705" w:rsidSect="0049665B">
      <w:pgSz w:w="11909" w:h="16834"/>
      <w:pgMar w:top="1134" w:right="567" w:bottom="1701" w:left="1985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C8" w:rsidRDefault="00A131C8">
      <w:pPr>
        <w:spacing w:after="0" w:line="240" w:lineRule="auto"/>
      </w:pPr>
      <w:r>
        <w:separator/>
      </w:r>
    </w:p>
  </w:endnote>
  <w:endnote w:type="continuationSeparator" w:id="0">
    <w:p w:rsidR="00A131C8" w:rsidRDefault="00A1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0061CC" w:rsidP="00D650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1C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C8B" w:rsidRDefault="00FB1C8B" w:rsidP="00D650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0061CC" w:rsidP="00D6503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1C8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C8B" w:rsidRDefault="00FB1C8B" w:rsidP="00D65033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Default="00FB1C8B" w:rsidP="00D65033">
    <w:pPr>
      <w:pStyle w:val="a7"/>
      <w:framePr w:wrap="around" w:vAnchor="text" w:hAnchor="margin" w:xAlign="right" w:y="1"/>
      <w:rPr>
        <w:rStyle w:val="a9"/>
      </w:rPr>
    </w:pPr>
  </w:p>
  <w:p w:rsidR="00FB1C8B" w:rsidRDefault="00FB1C8B" w:rsidP="00D650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C8" w:rsidRDefault="00A131C8">
      <w:pPr>
        <w:spacing w:after="0" w:line="240" w:lineRule="auto"/>
      </w:pPr>
      <w:r>
        <w:separator/>
      </w:r>
    </w:p>
  </w:footnote>
  <w:footnote w:type="continuationSeparator" w:id="0">
    <w:p w:rsidR="00A131C8" w:rsidRDefault="00A1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8B" w:rsidRPr="00C27DE3" w:rsidRDefault="00FB1C8B" w:rsidP="00C27DE3">
    <w:pPr>
      <w:pStyle w:val="a5"/>
      <w:framePr w:w="11904" w:h="158" w:wrap="none" w:vAnchor="text" w:hAnchor="page" w:x="3" w:y="767"/>
      <w:shd w:val="clear" w:color="auto" w:fill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A9551B"/>
    <w:multiLevelType w:val="multilevel"/>
    <w:tmpl w:val="5AC23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774760"/>
    <w:multiLevelType w:val="hybridMultilevel"/>
    <w:tmpl w:val="42C61F04"/>
    <w:lvl w:ilvl="0" w:tplc="D31EB9CC">
      <w:start w:val="1"/>
      <w:numFmt w:val="decimal"/>
      <w:lvlText w:val="%1."/>
      <w:lvlJc w:val="left"/>
      <w:pPr>
        <w:ind w:left="7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80" w:hanging="360"/>
      </w:pPr>
    </w:lvl>
    <w:lvl w:ilvl="2" w:tplc="0419001B" w:tentative="1">
      <w:start w:val="1"/>
      <w:numFmt w:val="lowerRoman"/>
      <w:lvlText w:val="%3."/>
      <w:lvlJc w:val="right"/>
      <w:pPr>
        <w:ind w:left="9400" w:hanging="180"/>
      </w:pPr>
    </w:lvl>
    <w:lvl w:ilvl="3" w:tplc="0419000F" w:tentative="1">
      <w:start w:val="1"/>
      <w:numFmt w:val="decimal"/>
      <w:lvlText w:val="%4."/>
      <w:lvlJc w:val="left"/>
      <w:pPr>
        <w:ind w:left="10120" w:hanging="360"/>
      </w:pPr>
    </w:lvl>
    <w:lvl w:ilvl="4" w:tplc="04190019" w:tentative="1">
      <w:start w:val="1"/>
      <w:numFmt w:val="lowerLetter"/>
      <w:lvlText w:val="%5."/>
      <w:lvlJc w:val="left"/>
      <w:pPr>
        <w:ind w:left="10840" w:hanging="360"/>
      </w:pPr>
    </w:lvl>
    <w:lvl w:ilvl="5" w:tplc="0419001B" w:tentative="1">
      <w:start w:val="1"/>
      <w:numFmt w:val="lowerRoman"/>
      <w:lvlText w:val="%6."/>
      <w:lvlJc w:val="right"/>
      <w:pPr>
        <w:ind w:left="11560" w:hanging="180"/>
      </w:pPr>
    </w:lvl>
    <w:lvl w:ilvl="6" w:tplc="0419000F" w:tentative="1">
      <w:start w:val="1"/>
      <w:numFmt w:val="decimal"/>
      <w:lvlText w:val="%7."/>
      <w:lvlJc w:val="left"/>
      <w:pPr>
        <w:ind w:left="12280" w:hanging="360"/>
      </w:pPr>
    </w:lvl>
    <w:lvl w:ilvl="7" w:tplc="04190019" w:tentative="1">
      <w:start w:val="1"/>
      <w:numFmt w:val="lowerLetter"/>
      <w:lvlText w:val="%8."/>
      <w:lvlJc w:val="left"/>
      <w:pPr>
        <w:ind w:left="13000" w:hanging="360"/>
      </w:pPr>
    </w:lvl>
    <w:lvl w:ilvl="8" w:tplc="0419001B" w:tentative="1">
      <w:start w:val="1"/>
      <w:numFmt w:val="lowerRoman"/>
      <w:lvlText w:val="%9."/>
      <w:lvlJc w:val="right"/>
      <w:pPr>
        <w:ind w:left="13720" w:hanging="180"/>
      </w:pPr>
    </w:lvl>
  </w:abstractNum>
  <w:abstractNum w:abstractNumId="16">
    <w:nsid w:val="6FE1493F"/>
    <w:multiLevelType w:val="multilevel"/>
    <w:tmpl w:val="5C827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617285"/>
    <w:multiLevelType w:val="multilevel"/>
    <w:tmpl w:val="5B7C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6E0355"/>
    <w:multiLevelType w:val="multilevel"/>
    <w:tmpl w:val="2C203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6634C7"/>
    <w:multiLevelType w:val="multilevel"/>
    <w:tmpl w:val="FD6A7A6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025BE5"/>
    <w:multiLevelType w:val="multilevel"/>
    <w:tmpl w:val="52DE6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3"/>
  </w:num>
  <w:num w:numId="14">
    <w:abstractNumId w:val="17"/>
  </w:num>
  <w:num w:numId="15">
    <w:abstractNumId w:val="22"/>
  </w:num>
  <w:num w:numId="16">
    <w:abstractNumId w:val="20"/>
  </w:num>
  <w:num w:numId="17">
    <w:abstractNumId w:val="18"/>
  </w:num>
  <w:num w:numId="18">
    <w:abstractNumId w:val="16"/>
  </w:num>
  <w:num w:numId="19">
    <w:abstractNumId w:val="19"/>
  </w:num>
  <w:num w:numId="20">
    <w:abstractNumId w:val="21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82B"/>
    <w:rsid w:val="000061CC"/>
    <w:rsid w:val="000D3AFF"/>
    <w:rsid w:val="00124439"/>
    <w:rsid w:val="00171DEF"/>
    <w:rsid w:val="001A0154"/>
    <w:rsid w:val="002A024F"/>
    <w:rsid w:val="00393372"/>
    <w:rsid w:val="0049665B"/>
    <w:rsid w:val="00592832"/>
    <w:rsid w:val="005B6AB8"/>
    <w:rsid w:val="00613960"/>
    <w:rsid w:val="006D4A66"/>
    <w:rsid w:val="006D582B"/>
    <w:rsid w:val="00723564"/>
    <w:rsid w:val="00792E31"/>
    <w:rsid w:val="007F58FC"/>
    <w:rsid w:val="008C1342"/>
    <w:rsid w:val="008F7164"/>
    <w:rsid w:val="0095159F"/>
    <w:rsid w:val="00A131C8"/>
    <w:rsid w:val="00B67705"/>
    <w:rsid w:val="00B9113D"/>
    <w:rsid w:val="00C27DE3"/>
    <w:rsid w:val="00C64C5E"/>
    <w:rsid w:val="00CE5728"/>
    <w:rsid w:val="00D318D4"/>
    <w:rsid w:val="00D43AB6"/>
    <w:rsid w:val="00D65033"/>
    <w:rsid w:val="00E01306"/>
    <w:rsid w:val="00EA58B6"/>
    <w:rsid w:val="00FA40B3"/>
    <w:rsid w:val="00FB1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033"/>
  </w:style>
  <w:style w:type="character" w:styleId="a3">
    <w:name w:val="Hyperlink"/>
    <w:basedOn w:val="a0"/>
    <w:uiPriority w:val="99"/>
    <w:rsid w:val="00D65033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D650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D65033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locked/>
    <w:rsid w:val="00D6503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6503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D65033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D65033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D6503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D65033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D65033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5033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03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D6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0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">
    <w:name w:val="Сетка таблицы1"/>
    <w:basedOn w:val="a1"/>
    <w:next w:val="ac"/>
    <w:uiPriority w:val="59"/>
    <w:rsid w:val="00D6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50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5033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4">
    <w:name w:val="Без интервала1"/>
    <w:next w:val="af"/>
    <w:qFormat/>
    <w:rsid w:val="00D65033"/>
    <w:pPr>
      <w:spacing w:after="0" w:line="240" w:lineRule="auto"/>
    </w:pPr>
  </w:style>
  <w:style w:type="paragraph" w:styleId="21">
    <w:name w:val="Body Text 2"/>
    <w:basedOn w:val="a"/>
    <w:link w:val="22"/>
    <w:rsid w:val="00D650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5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033"/>
    <w:rPr>
      <w:rFonts w:ascii="Calibri" w:eastAsia="Times New Roman" w:hAnsi="Calibri" w:cs="Times New Roman"/>
      <w:szCs w:val="20"/>
      <w:lang w:eastAsia="ru-RU"/>
    </w:rPr>
  </w:style>
  <w:style w:type="paragraph" w:styleId="af">
    <w:name w:val="No Spacing"/>
    <w:uiPriority w:val="1"/>
    <w:qFormat/>
    <w:rsid w:val="00D65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5033"/>
  </w:style>
  <w:style w:type="character" w:styleId="a3">
    <w:name w:val="Hyperlink"/>
    <w:basedOn w:val="a0"/>
    <w:uiPriority w:val="99"/>
    <w:rsid w:val="00D65033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D650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4"/>
    <w:uiPriority w:val="99"/>
    <w:rsid w:val="00D65033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12"/>
    <w:locked/>
    <w:rsid w:val="00D6503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D65033"/>
    <w:rPr>
      <w:rFonts w:ascii="Times New Roman" w:hAnsi="Times New Roman" w:cs="Times New Roman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6503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D65033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D65033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D6503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9">
    <w:name w:val="page number"/>
    <w:basedOn w:val="a0"/>
    <w:uiPriority w:val="99"/>
    <w:rsid w:val="00D65033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D65033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5033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a">
    <w:name w:val="header"/>
    <w:basedOn w:val="a"/>
    <w:link w:val="ab"/>
    <w:uiPriority w:val="99"/>
    <w:rsid w:val="00D65033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503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503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D65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6503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503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3">
    <w:name w:val="Сетка таблицы1"/>
    <w:basedOn w:val="a1"/>
    <w:next w:val="ac"/>
    <w:uiPriority w:val="59"/>
    <w:rsid w:val="00D650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D6503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65033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65033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14">
    <w:name w:val="Без интервала1"/>
    <w:next w:val="af"/>
    <w:qFormat/>
    <w:rsid w:val="00D65033"/>
    <w:pPr>
      <w:spacing w:after="0" w:line="240" w:lineRule="auto"/>
    </w:pPr>
  </w:style>
  <w:style w:type="paragraph" w:styleId="21">
    <w:name w:val="Body Text 2"/>
    <w:basedOn w:val="a"/>
    <w:link w:val="22"/>
    <w:rsid w:val="00D650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65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65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65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65033"/>
    <w:rPr>
      <w:rFonts w:ascii="Calibri" w:eastAsia="Times New Roman" w:hAnsi="Calibri" w:cs="Times New Roman"/>
      <w:szCs w:val="20"/>
      <w:lang w:eastAsia="ru-RU"/>
    </w:rPr>
  </w:style>
  <w:style w:type="paragraph" w:styleId="af">
    <w:name w:val="No Spacing"/>
    <w:uiPriority w:val="1"/>
    <w:qFormat/>
    <w:rsid w:val="00D65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DAB6-7A1B-4B1A-8EB1-67810CEF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User1</cp:lastModifiedBy>
  <cp:revision>3</cp:revision>
  <cp:lastPrinted>2017-01-19T08:08:00Z</cp:lastPrinted>
  <dcterms:created xsi:type="dcterms:W3CDTF">2025-03-19T18:37:00Z</dcterms:created>
  <dcterms:modified xsi:type="dcterms:W3CDTF">2025-03-20T05:51:00Z</dcterms:modified>
</cp:coreProperties>
</file>